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1DFE3" w14:textId="272ECB9B" w:rsidR="023A0E31" w:rsidRPr="00FD4C4F" w:rsidRDefault="023A0E31" w:rsidP="023A0E31">
      <w:pPr>
        <w:jc w:val="center"/>
        <w:rPr>
          <w:rFonts w:ascii="Times New Roman" w:eastAsia="Times New Roman" w:hAnsi="Times New Roman" w:cs="Times New Roman"/>
          <w:b/>
          <w:bCs/>
          <w:sz w:val="24"/>
          <w:szCs w:val="24"/>
        </w:rPr>
      </w:pPr>
      <w:r w:rsidRPr="00FD4C4F">
        <w:rPr>
          <w:rFonts w:ascii="Times New Roman" w:eastAsia="Times New Roman" w:hAnsi="Times New Roman" w:cs="Times New Roman"/>
          <w:b/>
          <w:bCs/>
          <w:sz w:val="24"/>
          <w:szCs w:val="24"/>
        </w:rPr>
        <w:t>Nota Stampa</w:t>
      </w:r>
      <w:r w:rsidR="00FD4C4F" w:rsidRPr="00FD4C4F">
        <w:rPr>
          <w:rFonts w:ascii="Times New Roman" w:eastAsia="Times New Roman" w:hAnsi="Times New Roman" w:cs="Times New Roman"/>
          <w:b/>
          <w:bCs/>
          <w:sz w:val="24"/>
          <w:szCs w:val="24"/>
        </w:rPr>
        <w:t xml:space="preserve"> n. </w:t>
      </w:r>
      <w:r w:rsidR="004119E5">
        <w:rPr>
          <w:rFonts w:ascii="Times New Roman" w:eastAsia="Times New Roman" w:hAnsi="Times New Roman" w:cs="Times New Roman"/>
          <w:b/>
          <w:bCs/>
          <w:sz w:val="24"/>
          <w:szCs w:val="24"/>
        </w:rPr>
        <w:t>4</w:t>
      </w:r>
      <w:r w:rsidR="007224A0">
        <w:rPr>
          <w:rFonts w:ascii="Times New Roman" w:eastAsia="Times New Roman" w:hAnsi="Times New Roman" w:cs="Times New Roman"/>
          <w:b/>
          <w:bCs/>
          <w:sz w:val="24"/>
          <w:szCs w:val="24"/>
        </w:rPr>
        <w:t>8</w:t>
      </w:r>
      <w:r w:rsidR="00FD4C4F">
        <w:rPr>
          <w:rFonts w:ascii="Times New Roman" w:eastAsia="Times New Roman" w:hAnsi="Times New Roman" w:cs="Times New Roman"/>
          <w:b/>
          <w:bCs/>
          <w:sz w:val="24"/>
          <w:szCs w:val="24"/>
        </w:rPr>
        <w:t>/202</w:t>
      </w:r>
      <w:r w:rsidR="00636A59">
        <w:rPr>
          <w:rFonts w:ascii="Times New Roman" w:eastAsia="Times New Roman" w:hAnsi="Times New Roman" w:cs="Times New Roman"/>
          <w:b/>
          <w:bCs/>
          <w:sz w:val="24"/>
          <w:szCs w:val="24"/>
        </w:rPr>
        <w:t>3</w:t>
      </w:r>
    </w:p>
    <w:p w14:paraId="61A3DE0A" w14:textId="2F46D600" w:rsidR="023A0E31" w:rsidRDefault="00EE41E8" w:rsidP="023A0E31">
      <w:pPr>
        <w:jc w:val="center"/>
      </w:pPr>
      <w:r>
        <w:rPr>
          <w:rFonts w:ascii="Times New Roman" w:eastAsia="Times New Roman" w:hAnsi="Times New Roman" w:cs="Times New Roman"/>
          <w:b/>
          <w:bCs/>
          <w:sz w:val="30"/>
          <w:szCs w:val="30"/>
        </w:rPr>
        <w:t>L’Aletti sbaraglia il campo anche in Svizzera</w:t>
      </w:r>
    </w:p>
    <w:p w14:paraId="17764C1B" w14:textId="0CC84C91" w:rsidR="023A0E31" w:rsidRDefault="023A0E31" w:rsidP="023A0E31">
      <w:pPr>
        <w:jc w:val="both"/>
        <w:rPr>
          <w:rFonts w:ascii="Times New Roman" w:eastAsia="Times New Roman" w:hAnsi="Times New Roman" w:cs="Times New Roman"/>
          <w:sz w:val="28"/>
          <w:szCs w:val="28"/>
        </w:rPr>
      </w:pPr>
    </w:p>
    <w:p w14:paraId="32586E21" w14:textId="61010E9A" w:rsidR="005A2D6E" w:rsidRDefault="00EE41E8" w:rsidP="005A2D6E">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Per</w:t>
      </w:r>
      <w:r w:rsidR="005A2D6E">
        <w:rPr>
          <w:rFonts w:ascii="Times New Roman" w:eastAsia="Times New Roman" w:hAnsi="Times New Roman" w:cs="Times New Roman"/>
          <w:sz w:val="26"/>
          <w:szCs w:val="26"/>
        </w:rPr>
        <w:t xml:space="preserve"> l’Istituto “Ezio Aletti” di Trebisacce</w:t>
      </w:r>
      <w:r>
        <w:rPr>
          <w:rFonts w:ascii="Times New Roman" w:eastAsia="Times New Roman" w:hAnsi="Times New Roman" w:cs="Times New Roman"/>
          <w:sz w:val="26"/>
          <w:szCs w:val="26"/>
        </w:rPr>
        <w:t>, ancora una volta i… conti tornano. E lo fanno pure dalla Svizzera, nell’occasione di un evento europeo ormai rinomato e che va oltre i confini locali.</w:t>
      </w:r>
    </w:p>
    <w:p w14:paraId="2BF092C1" w14:textId="77777777" w:rsidR="00B04C05" w:rsidRDefault="00EE41E8" w:rsidP="00EE41E8">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Si parla del Concorso-Premio “Matematica e Parole”, evento letterario capace di mettere assieme i numeri, appunto, e la buona Scrittura. Il tutto viene organizzato ogni anno, come quest’anno, dal Gruppo del Progetto “</w:t>
      </w:r>
      <w:r w:rsidRPr="00EE41E8">
        <w:rPr>
          <w:rFonts w:ascii="Times New Roman" w:eastAsia="Times New Roman" w:hAnsi="Times New Roman" w:cs="Times New Roman"/>
          <w:sz w:val="26"/>
          <w:szCs w:val="26"/>
        </w:rPr>
        <w:t>Italmatica</w:t>
      </w:r>
      <w:r>
        <w:rPr>
          <w:rFonts w:ascii="Times New Roman" w:eastAsia="Times New Roman" w:hAnsi="Times New Roman" w:cs="Times New Roman"/>
          <w:sz w:val="26"/>
          <w:szCs w:val="26"/>
        </w:rPr>
        <w:t>”</w:t>
      </w:r>
      <w:r w:rsidRPr="00EE41E8">
        <w:rPr>
          <w:rFonts w:ascii="Times New Roman" w:eastAsia="Times New Roman" w:hAnsi="Times New Roman" w:cs="Times New Roman"/>
          <w:sz w:val="26"/>
          <w:szCs w:val="26"/>
        </w:rPr>
        <w:t xml:space="preserve"> del Dipartimento </w:t>
      </w:r>
      <w:r>
        <w:rPr>
          <w:rFonts w:ascii="Times New Roman" w:eastAsia="Times New Roman" w:hAnsi="Times New Roman" w:cs="Times New Roman"/>
          <w:sz w:val="26"/>
          <w:szCs w:val="26"/>
        </w:rPr>
        <w:t>F</w:t>
      </w:r>
      <w:r w:rsidRPr="00EE41E8">
        <w:rPr>
          <w:rFonts w:ascii="Times New Roman" w:eastAsia="Times New Roman" w:hAnsi="Times New Roman" w:cs="Times New Roman"/>
          <w:sz w:val="26"/>
          <w:szCs w:val="26"/>
        </w:rPr>
        <w:t xml:space="preserve">ormazione e </w:t>
      </w:r>
      <w:r>
        <w:rPr>
          <w:rFonts w:ascii="Times New Roman" w:eastAsia="Times New Roman" w:hAnsi="Times New Roman" w:cs="Times New Roman"/>
          <w:sz w:val="26"/>
          <w:szCs w:val="26"/>
        </w:rPr>
        <w:t>A</w:t>
      </w:r>
      <w:r w:rsidRPr="00EE41E8">
        <w:rPr>
          <w:rFonts w:ascii="Times New Roman" w:eastAsia="Times New Roman" w:hAnsi="Times New Roman" w:cs="Times New Roman"/>
          <w:sz w:val="26"/>
          <w:szCs w:val="26"/>
        </w:rPr>
        <w:t xml:space="preserve">pprendimento della </w:t>
      </w:r>
      <w:r>
        <w:rPr>
          <w:rFonts w:ascii="Times New Roman" w:eastAsia="Times New Roman" w:hAnsi="Times New Roman" w:cs="Times New Roman"/>
          <w:sz w:val="26"/>
          <w:szCs w:val="26"/>
        </w:rPr>
        <w:t xml:space="preserve">SUPSI, la </w:t>
      </w:r>
      <w:r w:rsidRPr="00EE41E8">
        <w:rPr>
          <w:rFonts w:ascii="Times New Roman" w:eastAsia="Times New Roman" w:hAnsi="Times New Roman" w:cs="Times New Roman"/>
          <w:sz w:val="26"/>
          <w:szCs w:val="26"/>
        </w:rPr>
        <w:t>Scuola</w:t>
      </w:r>
      <w:r>
        <w:rPr>
          <w:rFonts w:ascii="Times New Roman" w:eastAsia="Times New Roman" w:hAnsi="Times New Roman" w:cs="Times New Roman"/>
          <w:sz w:val="26"/>
          <w:szCs w:val="26"/>
        </w:rPr>
        <w:t xml:space="preserve"> U</w:t>
      </w:r>
      <w:r w:rsidRPr="00EE41E8">
        <w:rPr>
          <w:rFonts w:ascii="Times New Roman" w:eastAsia="Times New Roman" w:hAnsi="Times New Roman" w:cs="Times New Roman"/>
          <w:sz w:val="26"/>
          <w:szCs w:val="26"/>
        </w:rPr>
        <w:t xml:space="preserve">niversitaria </w:t>
      </w:r>
      <w:r>
        <w:rPr>
          <w:rFonts w:ascii="Times New Roman" w:eastAsia="Times New Roman" w:hAnsi="Times New Roman" w:cs="Times New Roman"/>
          <w:sz w:val="26"/>
          <w:szCs w:val="26"/>
        </w:rPr>
        <w:t>P</w:t>
      </w:r>
      <w:r w:rsidRPr="00EE41E8">
        <w:rPr>
          <w:rFonts w:ascii="Times New Roman" w:eastAsia="Times New Roman" w:hAnsi="Times New Roman" w:cs="Times New Roman"/>
          <w:sz w:val="26"/>
          <w:szCs w:val="26"/>
        </w:rPr>
        <w:t xml:space="preserve">rofessionale della Svizzera </w:t>
      </w:r>
      <w:r>
        <w:rPr>
          <w:rFonts w:ascii="Times New Roman" w:eastAsia="Times New Roman" w:hAnsi="Times New Roman" w:cs="Times New Roman"/>
          <w:sz w:val="26"/>
          <w:szCs w:val="26"/>
        </w:rPr>
        <w:t>I</w:t>
      </w:r>
      <w:r w:rsidRPr="00EE41E8">
        <w:rPr>
          <w:rFonts w:ascii="Times New Roman" w:eastAsia="Times New Roman" w:hAnsi="Times New Roman" w:cs="Times New Roman"/>
          <w:sz w:val="26"/>
          <w:szCs w:val="26"/>
        </w:rPr>
        <w:t>taliana (SUPSI)</w:t>
      </w:r>
      <w:r w:rsidR="00B04C05">
        <w:rPr>
          <w:rFonts w:ascii="Times New Roman" w:eastAsia="Times New Roman" w:hAnsi="Times New Roman" w:cs="Times New Roman"/>
          <w:sz w:val="26"/>
          <w:szCs w:val="26"/>
        </w:rPr>
        <w:t>.</w:t>
      </w:r>
      <w:r w:rsidRPr="00EE41E8">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L’ob</w:t>
      </w:r>
      <w:r w:rsidRPr="00EE41E8">
        <w:rPr>
          <w:rFonts w:ascii="Times New Roman" w:eastAsia="Times New Roman" w:hAnsi="Times New Roman" w:cs="Times New Roman"/>
          <w:sz w:val="26"/>
          <w:szCs w:val="26"/>
        </w:rPr>
        <w:t>iettivo del concorso letterario</w:t>
      </w:r>
      <w:r>
        <w:rPr>
          <w:rFonts w:ascii="Times New Roman" w:eastAsia="Times New Roman" w:hAnsi="Times New Roman" w:cs="Times New Roman"/>
          <w:sz w:val="26"/>
          <w:szCs w:val="26"/>
        </w:rPr>
        <w:t xml:space="preserve"> di cui si parla è assai ambizioso quanto originale</w:t>
      </w:r>
      <w:r w:rsidR="00B04C05">
        <w:rPr>
          <w:rFonts w:ascii="Times New Roman" w:eastAsia="Times New Roman" w:hAnsi="Times New Roman" w:cs="Times New Roman"/>
          <w:sz w:val="26"/>
          <w:szCs w:val="26"/>
        </w:rPr>
        <w:t>, ovvero s</w:t>
      </w:r>
      <w:r w:rsidRPr="00EE41E8">
        <w:rPr>
          <w:rFonts w:ascii="Times New Roman" w:eastAsia="Times New Roman" w:hAnsi="Times New Roman" w:cs="Times New Roman"/>
          <w:sz w:val="26"/>
          <w:szCs w:val="26"/>
        </w:rPr>
        <w:t xml:space="preserve">timolare in modo accattivante il dialogo fra </w:t>
      </w:r>
      <w:r w:rsidR="00B04C05">
        <w:rPr>
          <w:rFonts w:ascii="Times New Roman" w:eastAsia="Times New Roman" w:hAnsi="Times New Roman" w:cs="Times New Roman"/>
          <w:sz w:val="26"/>
          <w:szCs w:val="26"/>
        </w:rPr>
        <w:t>la M</w:t>
      </w:r>
      <w:r w:rsidRPr="00EE41E8">
        <w:rPr>
          <w:rFonts w:ascii="Times New Roman" w:eastAsia="Times New Roman" w:hAnsi="Times New Roman" w:cs="Times New Roman"/>
          <w:sz w:val="26"/>
          <w:szCs w:val="26"/>
        </w:rPr>
        <w:t>atematica e l</w:t>
      </w:r>
      <w:r w:rsidR="00B04C05">
        <w:rPr>
          <w:rFonts w:ascii="Times New Roman" w:eastAsia="Times New Roman" w:hAnsi="Times New Roman" w:cs="Times New Roman"/>
          <w:sz w:val="26"/>
          <w:szCs w:val="26"/>
        </w:rPr>
        <w:t>a L</w:t>
      </w:r>
      <w:r w:rsidRPr="00EE41E8">
        <w:rPr>
          <w:rFonts w:ascii="Times New Roman" w:eastAsia="Times New Roman" w:hAnsi="Times New Roman" w:cs="Times New Roman"/>
          <w:sz w:val="26"/>
          <w:szCs w:val="26"/>
        </w:rPr>
        <w:t xml:space="preserve">ingua </w:t>
      </w:r>
      <w:r w:rsidR="00B04C05">
        <w:rPr>
          <w:rFonts w:ascii="Times New Roman" w:eastAsia="Times New Roman" w:hAnsi="Times New Roman" w:cs="Times New Roman"/>
          <w:sz w:val="26"/>
          <w:szCs w:val="26"/>
        </w:rPr>
        <w:t>I</w:t>
      </w:r>
      <w:r w:rsidRPr="00EE41E8">
        <w:rPr>
          <w:rFonts w:ascii="Times New Roman" w:eastAsia="Times New Roman" w:hAnsi="Times New Roman" w:cs="Times New Roman"/>
          <w:sz w:val="26"/>
          <w:szCs w:val="26"/>
        </w:rPr>
        <w:t>taliana</w:t>
      </w:r>
      <w:r w:rsidR="00B04C05">
        <w:rPr>
          <w:rFonts w:ascii="Times New Roman" w:eastAsia="Times New Roman" w:hAnsi="Times New Roman" w:cs="Times New Roman"/>
          <w:sz w:val="26"/>
          <w:szCs w:val="26"/>
        </w:rPr>
        <w:t>. Questo perché, in questo caso specifico, la</w:t>
      </w:r>
      <w:r w:rsidRPr="00EE41E8">
        <w:rPr>
          <w:rFonts w:ascii="Times New Roman" w:eastAsia="Times New Roman" w:hAnsi="Times New Roman" w:cs="Times New Roman"/>
          <w:sz w:val="26"/>
          <w:szCs w:val="26"/>
        </w:rPr>
        <w:t xml:space="preserve"> letteratura </w:t>
      </w:r>
      <w:r w:rsidR="00B04C05">
        <w:rPr>
          <w:rFonts w:ascii="Times New Roman" w:hAnsi="Times New Roman" w:cs="Times New Roman"/>
          <w:sz w:val="26"/>
          <w:szCs w:val="26"/>
        </w:rPr>
        <w:t>«</w:t>
      </w:r>
      <w:r w:rsidRPr="00EE41E8">
        <w:rPr>
          <w:rFonts w:ascii="Times New Roman" w:eastAsia="Times New Roman" w:hAnsi="Times New Roman" w:cs="Times New Roman"/>
          <w:sz w:val="26"/>
          <w:szCs w:val="26"/>
        </w:rPr>
        <w:t>si</w:t>
      </w:r>
      <w:r w:rsidR="00B04C05">
        <w:rPr>
          <w:rFonts w:ascii="Times New Roman" w:eastAsia="Times New Roman" w:hAnsi="Times New Roman" w:cs="Times New Roman"/>
          <w:sz w:val="26"/>
          <w:szCs w:val="26"/>
        </w:rPr>
        <w:t xml:space="preserve"> </w:t>
      </w:r>
      <w:r w:rsidRPr="00EE41E8">
        <w:rPr>
          <w:rFonts w:ascii="Times New Roman" w:eastAsia="Times New Roman" w:hAnsi="Times New Roman" w:cs="Times New Roman"/>
          <w:sz w:val="26"/>
          <w:szCs w:val="26"/>
        </w:rPr>
        <w:t>configura come un mezzo per parlare di matematica e per “far parlare” la matematica con parole che</w:t>
      </w:r>
      <w:r w:rsidR="00B04C05">
        <w:rPr>
          <w:rFonts w:ascii="Times New Roman" w:eastAsia="Times New Roman" w:hAnsi="Times New Roman" w:cs="Times New Roman"/>
          <w:sz w:val="26"/>
          <w:szCs w:val="26"/>
        </w:rPr>
        <w:t xml:space="preserve"> </w:t>
      </w:r>
      <w:r w:rsidRPr="00EE41E8">
        <w:rPr>
          <w:rFonts w:ascii="Times New Roman" w:eastAsia="Times New Roman" w:hAnsi="Times New Roman" w:cs="Times New Roman"/>
          <w:sz w:val="26"/>
          <w:szCs w:val="26"/>
        </w:rPr>
        <w:t>sappiano trasmetterla in modo originale, ma anche rispettoso della disciplina, senza ovviamente rinunciare</w:t>
      </w:r>
      <w:r w:rsidR="00B04C05">
        <w:rPr>
          <w:rFonts w:ascii="Times New Roman" w:eastAsia="Times New Roman" w:hAnsi="Times New Roman" w:cs="Times New Roman"/>
          <w:sz w:val="26"/>
          <w:szCs w:val="26"/>
        </w:rPr>
        <w:t xml:space="preserve"> </w:t>
      </w:r>
      <w:r w:rsidRPr="00EE41E8">
        <w:rPr>
          <w:rFonts w:ascii="Times New Roman" w:eastAsia="Times New Roman" w:hAnsi="Times New Roman" w:cs="Times New Roman"/>
          <w:sz w:val="26"/>
          <w:szCs w:val="26"/>
        </w:rPr>
        <w:t>alla qualità del testo</w:t>
      </w:r>
      <w:r w:rsidR="00B04C05">
        <w:rPr>
          <w:rFonts w:ascii="Times New Roman" w:hAnsi="Times New Roman" w:cs="Times New Roman"/>
          <w:sz w:val="26"/>
          <w:szCs w:val="26"/>
        </w:rPr>
        <w:t>»</w:t>
      </w:r>
      <w:r w:rsidRPr="00EE41E8">
        <w:rPr>
          <w:rFonts w:ascii="Times New Roman" w:eastAsia="Times New Roman" w:hAnsi="Times New Roman" w:cs="Times New Roman"/>
          <w:sz w:val="26"/>
          <w:szCs w:val="26"/>
        </w:rPr>
        <w:t>.</w:t>
      </w:r>
    </w:p>
    <w:p w14:paraId="68008E12" w14:textId="1E7C7147" w:rsidR="00EE41E8" w:rsidRPr="00EE41E8" w:rsidRDefault="00B04C05" w:rsidP="001560D8">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Il Concorso svizzero ha previsto cinque categorie relative all’età dei partecipanti e due sezioni, una per le produzioni in versi e l’altra per la prosa.</w:t>
      </w:r>
      <w:r w:rsidR="001560D8">
        <w:rPr>
          <w:rFonts w:ascii="Times New Roman" w:eastAsia="Times New Roman" w:hAnsi="Times New Roman" w:cs="Times New Roman"/>
          <w:sz w:val="26"/>
          <w:szCs w:val="26"/>
        </w:rPr>
        <w:t xml:space="preserve"> Vi hanno partecipato ben 1</w:t>
      </w:r>
      <w:r w:rsidR="00EE41E8" w:rsidRPr="00EE41E8">
        <w:rPr>
          <w:rFonts w:ascii="Times New Roman" w:eastAsia="Times New Roman" w:hAnsi="Times New Roman" w:cs="Times New Roman"/>
          <w:sz w:val="26"/>
          <w:szCs w:val="26"/>
        </w:rPr>
        <w:t xml:space="preserve">400 studenti, quasi 200 docenti e oltre 150 </w:t>
      </w:r>
      <w:r w:rsidR="001560D8">
        <w:rPr>
          <w:rFonts w:ascii="Times New Roman" w:eastAsia="Times New Roman" w:hAnsi="Times New Roman" w:cs="Times New Roman"/>
          <w:sz w:val="26"/>
          <w:szCs w:val="26"/>
        </w:rPr>
        <w:t>I</w:t>
      </w:r>
      <w:r w:rsidR="00EE41E8" w:rsidRPr="00EE41E8">
        <w:rPr>
          <w:rFonts w:ascii="Times New Roman" w:eastAsia="Times New Roman" w:hAnsi="Times New Roman" w:cs="Times New Roman"/>
          <w:sz w:val="26"/>
          <w:szCs w:val="26"/>
        </w:rPr>
        <w:t xml:space="preserve">stituti </w:t>
      </w:r>
      <w:r w:rsidR="001560D8">
        <w:rPr>
          <w:rFonts w:ascii="Times New Roman" w:eastAsia="Times New Roman" w:hAnsi="Times New Roman" w:cs="Times New Roman"/>
          <w:sz w:val="26"/>
          <w:szCs w:val="26"/>
        </w:rPr>
        <w:t>S</w:t>
      </w:r>
      <w:r w:rsidR="00EE41E8" w:rsidRPr="00EE41E8">
        <w:rPr>
          <w:rFonts w:ascii="Times New Roman" w:eastAsia="Times New Roman" w:hAnsi="Times New Roman" w:cs="Times New Roman"/>
          <w:sz w:val="26"/>
          <w:szCs w:val="26"/>
        </w:rPr>
        <w:t xml:space="preserve">colastici </w:t>
      </w:r>
      <w:r w:rsidR="001560D8">
        <w:rPr>
          <w:rFonts w:ascii="Times New Roman" w:eastAsia="Times New Roman" w:hAnsi="Times New Roman" w:cs="Times New Roman"/>
          <w:sz w:val="26"/>
          <w:szCs w:val="26"/>
        </w:rPr>
        <w:t>in rappresentanza del Ca</w:t>
      </w:r>
      <w:r w:rsidR="00EE41E8" w:rsidRPr="00EE41E8">
        <w:rPr>
          <w:rFonts w:ascii="Times New Roman" w:eastAsia="Times New Roman" w:hAnsi="Times New Roman" w:cs="Times New Roman"/>
          <w:sz w:val="26"/>
          <w:szCs w:val="26"/>
        </w:rPr>
        <w:t>nton Ticino e dall’Italia.</w:t>
      </w:r>
      <w:r w:rsidR="001560D8">
        <w:rPr>
          <w:rFonts w:ascii="Times New Roman" w:eastAsia="Times New Roman" w:hAnsi="Times New Roman" w:cs="Times New Roman"/>
          <w:sz w:val="26"/>
          <w:szCs w:val="26"/>
        </w:rPr>
        <w:t xml:space="preserve"> Per la categoria 15-18 anni, della sezione Prosa, la qualificata Giuria ha apprezzato in modo particolare, pubblicandolo sul sito ufficiale della manifestazione, il testo “Un pomeriggio da ricordare” di cui sono state Autrici le due brave allieve D</w:t>
      </w:r>
      <w:r w:rsidR="00EE41E8" w:rsidRPr="00EE41E8">
        <w:rPr>
          <w:rFonts w:ascii="Times New Roman" w:eastAsia="Times New Roman" w:hAnsi="Times New Roman" w:cs="Times New Roman"/>
          <w:sz w:val="26"/>
          <w:szCs w:val="26"/>
        </w:rPr>
        <w:t>esirée Pia Amerise e Rossella Foggia della classe III</w:t>
      </w:r>
      <w:r w:rsidR="001560D8" w:rsidRPr="001560D8">
        <w:rPr>
          <w:rFonts w:ascii="Times New Roman" w:eastAsia="Times New Roman" w:hAnsi="Times New Roman" w:cs="Times New Roman"/>
          <w:sz w:val="26"/>
          <w:szCs w:val="26"/>
          <w:vertAlign w:val="superscript"/>
        </w:rPr>
        <w:t>a</w:t>
      </w:r>
      <w:r w:rsidR="00EE41E8" w:rsidRPr="00EE41E8">
        <w:rPr>
          <w:rFonts w:ascii="Times New Roman" w:eastAsia="Times New Roman" w:hAnsi="Times New Roman" w:cs="Times New Roman"/>
          <w:sz w:val="26"/>
          <w:szCs w:val="26"/>
        </w:rPr>
        <w:t xml:space="preserve"> E indirizzo Servizi per la sanità e</w:t>
      </w:r>
      <w:r w:rsidR="001560D8">
        <w:rPr>
          <w:rFonts w:ascii="Times New Roman" w:eastAsia="Times New Roman" w:hAnsi="Times New Roman" w:cs="Times New Roman"/>
          <w:sz w:val="26"/>
          <w:szCs w:val="26"/>
        </w:rPr>
        <w:t xml:space="preserve"> </w:t>
      </w:r>
      <w:r w:rsidR="00EE41E8" w:rsidRPr="00EE41E8">
        <w:rPr>
          <w:rFonts w:ascii="Times New Roman" w:eastAsia="Times New Roman" w:hAnsi="Times New Roman" w:cs="Times New Roman"/>
          <w:sz w:val="26"/>
          <w:szCs w:val="26"/>
        </w:rPr>
        <w:t xml:space="preserve">l’assistenza sociale dell’Istituto </w:t>
      </w:r>
      <w:r w:rsidR="001560D8">
        <w:rPr>
          <w:rFonts w:ascii="Times New Roman" w:eastAsia="Times New Roman" w:hAnsi="Times New Roman" w:cs="Times New Roman"/>
          <w:sz w:val="26"/>
          <w:szCs w:val="26"/>
        </w:rPr>
        <w:t>“</w:t>
      </w:r>
      <w:r w:rsidR="00EE41E8" w:rsidRPr="00EE41E8">
        <w:rPr>
          <w:rFonts w:ascii="Times New Roman" w:eastAsia="Times New Roman" w:hAnsi="Times New Roman" w:cs="Times New Roman"/>
          <w:sz w:val="26"/>
          <w:szCs w:val="26"/>
        </w:rPr>
        <w:t>Aletti</w:t>
      </w:r>
      <w:r w:rsidR="001560D8">
        <w:rPr>
          <w:rFonts w:ascii="Times New Roman" w:eastAsia="Times New Roman" w:hAnsi="Times New Roman" w:cs="Times New Roman"/>
          <w:sz w:val="26"/>
          <w:szCs w:val="26"/>
        </w:rPr>
        <w:t>”. Davvero una grande soddisfazione.</w:t>
      </w:r>
    </w:p>
    <w:p w14:paraId="74A12A4C" w14:textId="21473009" w:rsidR="005A2D6E" w:rsidRDefault="005A2D6E" w:rsidP="005A2D6E">
      <w:pPr>
        <w:jc w:val="both"/>
        <w:rPr>
          <w:rFonts w:ascii="Times New Roman" w:eastAsia="Times New Roman" w:hAnsi="Times New Roman" w:cs="Times New Roman"/>
          <w:sz w:val="26"/>
          <w:szCs w:val="26"/>
        </w:rPr>
      </w:pPr>
      <w:r>
        <w:rPr>
          <w:rFonts w:ascii="Times New Roman" w:hAnsi="Times New Roman" w:cs="Times New Roman"/>
          <w:sz w:val="26"/>
          <w:szCs w:val="26"/>
        </w:rPr>
        <w:t>«</w:t>
      </w:r>
      <w:r w:rsidR="001560D8">
        <w:rPr>
          <w:rFonts w:ascii="Times New Roman" w:eastAsia="Times New Roman" w:hAnsi="Times New Roman" w:cs="Times New Roman"/>
          <w:sz w:val="26"/>
          <w:szCs w:val="26"/>
        </w:rPr>
        <w:t>Le nostre ragazze e i nostri ragazzi non finiscono mai di sorprenderci in modo positivo, conquistando allori ovunque</w:t>
      </w:r>
      <w:r>
        <w:rPr>
          <w:rFonts w:ascii="Times New Roman" w:eastAsia="Times New Roman" w:hAnsi="Times New Roman" w:cs="Times New Roman"/>
          <w:sz w:val="26"/>
          <w:szCs w:val="26"/>
        </w:rPr>
        <w:t xml:space="preserve"> </w:t>
      </w:r>
      <w:r w:rsidR="001560D8">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001560D8">
        <w:rPr>
          <w:rFonts w:ascii="Times New Roman" w:eastAsia="Times New Roman" w:hAnsi="Times New Roman" w:cs="Times New Roman"/>
          <w:sz w:val="26"/>
          <w:szCs w:val="26"/>
        </w:rPr>
        <w:t xml:space="preserve">ha </w:t>
      </w:r>
      <w:r>
        <w:rPr>
          <w:rFonts w:ascii="Times New Roman" w:eastAsia="Times New Roman" w:hAnsi="Times New Roman" w:cs="Times New Roman"/>
          <w:sz w:val="26"/>
          <w:szCs w:val="26"/>
        </w:rPr>
        <w:t>commenta</w:t>
      </w:r>
      <w:r w:rsidR="001560D8">
        <w:rPr>
          <w:rFonts w:ascii="Times New Roman" w:eastAsia="Times New Roman" w:hAnsi="Times New Roman" w:cs="Times New Roman"/>
          <w:sz w:val="26"/>
          <w:szCs w:val="26"/>
        </w:rPr>
        <w:t>to</w:t>
      </w:r>
      <w:r>
        <w:rPr>
          <w:rFonts w:ascii="Times New Roman" w:eastAsia="Times New Roman" w:hAnsi="Times New Roman" w:cs="Times New Roman"/>
          <w:sz w:val="26"/>
          <w:szCs w:val="26"/>
        </w:rPr>
        <w:t xml:space="preserve"> il Dirigente Scolastico, ing. Alfonso </w:t>
      </w:r>
      <w:r>
        <w:rPr>
          <w:rFonts w:ascii="Times New Roman" w:eastAsia="Times New Roman" w:hAnsi="Times New Roman" w:cs="Times New Roman"/>
          <w:b/>
          <w:bCs/>
          <w:sz w:val="26"/>
          <w:szCs w:val="26"/>
        </w:rPr>
        <w:t>Costanza</w:t>
      </w:r>
      <w:r>
        <w:rPr>
          <w:rFonts w:ascii="Times New Roman" w:eastAsia="Times New Roman" w:hAnsi="Times New Roman" w:cs="Times New Roman"/>
          <w:sz w:val="26"/>
          <w:szCs w:val="26"/>
        </w:rPr>
        <w:t xml:space="preserve"> </w:t>
      </w:r>
      <w:r w:rsidR="001560D8">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001560D8">
        <w:rPr>
          <w:rFonts w:ascii="Times New Roman" w:eastAsia="Times New Roman" w:hAnsi="Times New Roman" w:cs="Times New Roman"/>
          <w:sz w:val="26"/>
          <w:szCs w:val="26"/>
        </w:rPr>
        <w:t>Quest’originale mix di due discipline all’apparenza così “distante”, espressa in un pregevole e originale racconto di fantasia, ha visto le due studentesse partecipanti dimostrare che nel nostro Istituto sappiamo coltivare il talento a 360 gradi. Siamo davvero orgogliosi dei nostri allievi e anche dei loro insegnanti che sanno farli esprimere e cresce. Nello specifico caso, un plauso particolare alla prof.ssa Maria Giovanna Frassia, che ha curato l’evento svizzero per il nostro Istituto</w:t>
      </w:r>
      <w:r>
        <w:rPr>
          <w:rFonts w:ascii="Times New Roman" w:hAnsi="Times New Roman" w:cs="Times New Roman"/>
          <w:sz w:val="26"/>
          <w:szCs w:val="26"/>
        </w:rPr>
        <w:t>»</w:t>
      </w:r>
      <w:r>
        <w:rPr>
          <w:rFonts w:ascii="Times New Roman" w:eastAsia="Times New Roman" w:hAnsi="Times New Roman" w:cs="Times New Roman"/>
          <w:sz w:val="26"/>
          <w:szCs w:val="26"/>
        </w:rPr>
        <w:t>.</w:t>
      </w:r>
    </w:p>
    <w:p w14:paraId="2F9F3BE3" w14:textId="5880B2CA" w:rsidR="023A0E31" w:rsidRPr="001560D8" w:rsidRDefault="005A2D6E" w:rsidP="001560D8">
      <w:pPr>
        <w:jc w:val="righ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Aletti Comunicazione</w:t>
      </w:r>
    </w:p>
    <w:sectPr w:rsidR="023A0E31" w:rsidRPr="001560D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AE69C" w14:textId="77777777" w:rsidR="001E5326" w:rsidRDefault="001E5326" w:rsidP="007964DE">
      <w:pPr>
        <w:spacing w:after="0" w:line="240" w:lineRule="auto"/>
      </w:pPr>
      <w:r>
        <w:separator/>
      </w:r>
    </w:p>
  </w:endnote>
  <w:endnote w:type="continuationSeparator" w:id="0">
    <w:p w14:paraId="55B0EAD7" w14:textId="77777777" w:rsidR="001E5326" w:rsidRDefault="001E5326" w:rsidP="00796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13E3A" w14:textId="77777777" w:rsidR="00CB4D8F" w:rsidRDefault="00CB4D8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A8B3E" w14:textId="4C1076C7" w:rsidR="007964DE" w:rsidRPr="005C32DE" w:rsidRDefault="005C32DE" w:rsidP="005C32DE">
    <w:pPr>
      <w:pStyle w:val="Pidipagina"/>
      <w:jc w:val="center"/>
      <w:rPr>
        <w:rFonts w:ascii="Arial Black" w:hAnsi="Arial Black"/>
        <w:sz w:val="14"/>
        <w:szCs w:val="14"/>
      </w:rPr>
    </w:pPr>
    <w:r w:rsidRPr="005C32DE">
      <w:rPr>
        <w:rFonts w:ascii="Arial Black" w:hAnsi="Arial Black"/>
        <w:color w:val="C00000"/>
        <w:sz w:val="14"/>
        <w:szCs w:val="14"/>
      </w:rPr>
      <w:t xml:space="preserve">IIS-IPSIA-ITI Ezio Aletti </w:t>
    </w:r>
    <w:r w:rsidR="00CB4D8F">
      <w:rPr>
        <w:rFonts w:ascii="Arial Black" w:hAnsi="Arial Black"/>
        <w:color w:val="C00000"/>
        <w:sz w:val="14"/>
        <w:szCs w:val="14"/>
      </w:rPr>
      <w:t>–</w:t>
    </w:r>
    <w:r w:rsidRPr="005C32DE">
      <w:rPr>
        <w:rFonts w:ascii="Arial Black" w:hAnsi="Arial Black"/>
        <w:color w:val="C00000"/>
        <w:sz w:val="14"/>
        <w:szCs w:val="14"/>
      </w:rPr>
      <w:t xml:space="preserve"> via</w:t>
    </w:r>
    <w:r w:rsidR="00CB4D8F">
      <w:rPr>
        <w:rFonts w:ascii="Arial Black" w:hAnsi="Arial Black"/>
        <w:color w:val="C00000"/>
        <w:sz w:val="14"/>
        <w:szCs w:val="14"/>
      </w:rPr>
      <w:t>le Aletti 2,</w:t>
    </w:r>
    <w:r w:rsidRPr="005C32DE">
      <w:rPr>
        <w:rFonts w:ascii="Arial Black" w:hAnsi="Arial Black"/>
        <w:color w:val="C00000"/>
        <w:sz w:val="14"/>
        <w:szCs w:val="14"/>
      </w:rPr>
      <w:t xml:space="preserve"> 87075 Trebisacce (Cs) - aletticomunicazione@gmail.com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AEDD" w14:textId="77777777" w:rsidR="00CB4D8F" w:rsidRDefault="00CB4D8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808BB" w14:textId="77777777" w:rsidR="001E5326" w:rsidRDefault="001E5326" w:rsidP="007964DE">
      <w:pPr>
        <w:spacing w:after="0" w:line="240" w:lineRule="auto"/>
      </w:pPr>
      <w:r>
        <w:separator/>
      </w:r>
    </w:p>
  </w:footnote>
  <w:footnote w:type="continuationSeparator" w:id="0">
    <w:p w14:paraId="3B7DA330" w14:textId="77777777" w:rsidR="001E5326" w:rsidRDefault="001E5326" w:rsidP="00796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12A72" w14:textId="77777777" w:rsidR="00CB4D8F" w:rsidRDefault="00CB4D8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F0A3D" w14:textId="6D26CC18" w:rsidR="007964DE" w:rsidRDefault="007964DE" w:rsidP="007964DE">
    <w:pPr>
      <w:pStyle w:val="Intestazione"/>
      <w:jc w:val="center"/>
    </w:pPr>
    <w:r>
      <w:rPr>
        <w:noProof/>
      </w:rPr>
      <w:drawing>
        <wp:inline distT="0" distB="0" distL="0" distR="0" wp14:anchorId="54990321" wp14:editId="4F88C858">
          <wp:extent cx="1192757" cy="715654"/>
          <wp:effectExtent l="0" t="0" r="7620" b="825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1307998" cy="784799"/>
                  </a:xfrm>
                  <a:prstGeom prst="rect">
                    <a:avLst/>
                  </a:prstGeom>
                </pic:spPr>
              </pic:pic>
            </a:graphicData>
          </a:graphic>
        </wp:inline>
      </w:drawing>
    </w:r>
  </w:p>
  <w:p w14:paraId="04709B73" w14:textId="615F08DB" w:rsidR="007964DE" w:rsidRDefault="007964DE" w:rsidP="007964DE">
    <w:pPr>
      <w:pStyle w:val="Intestazione"/>
      <w:jc w:val="center"/>
      <w:rPr>
        <w:rFonts w:ascii="Arial Black" w:hAnsi="Arial Black"/>
        <w:color w:val="C00000"/>
        <w:sz w:val="16"/>
        <w:szCs w:val="16"/>
      </w:rPr>
    </w:pPr>
    <w:r w:rsidRPr="007964DE">
      <w:rPr>
        <w:rFonts w:ascii="Arial Black" w:hAnsi="Arial Black"/>
        <w:color w:val="C00000"/>
        <w:sz w:val="16"/>
        <w:szCs w:val="16"/>
      </w:rPr>
      <w:t>Aletti Comunicazione</w:t>
    </w:r>
  </w:p>
  <w:p w14:paraId="15E39D71" w14:textId="77777777" w:rsidR="007964DE" w:rsidRPr="007964DE" w:rsidRDefault="007964DE" w:rsidP="007964DE">
    <w:pPr>
      <w:pStyle w:val="Intestazione"/>
      <w:jc w:val="center"/>
      <w:rPr>
        <w:rFonts w:ascii="Arial Black" w:hAnsi="Arial Black"/>
        <w:color w:val="C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426B2" w14:textId="77777777" w:rsidR="00CB4D8F" w:rsidRDefault="00CB4D8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C0E54"/>
    <w:multiLevelType w:val="hybridMultilevel"/>
    <w:tmpl w:val="E11A1F92"/>
    <w:lvl w:ilvl="0" w:tplc="8048F1EC">
      <w:start w:val="1"/>
      <w:numFmt w:val="bullet"/>
      <w:lvlText w:val=""/>
      <w:lvlJc w:val="left"/>
      <w:pPr>
        <w:ind w:left="720" w:hanging="360"/>
      </w:pPr>
      <w:rPr>
        <w:rFonts w:ascii="Symbol" w:hAnsi="Symbol" w:hint="default"/>
      </w:rPr>
    </w:lvl>
    <w:lvl w:ilvl="1" w:tplc="6D4C9384">
      <w:start w:val="1"/>
      <w:numFmt w:val="bullet"/>
      <w:lvlText w:val="o"/>
      <w:lvlJc w:val="left"/>
      <w:pPr>
        <w:ind w:left="1440" w:hanging="360"/>
      </w:pPr>
      <w:rPr>
        <w:rFonts w:ascii="Courier New" w:hAnsi="Courier New" w:hint="default"/>
      </w:rPr>
    </w:lvl>
    <w:lvl w:ilvl="2" w:tplc="BAEA4278">
      <w:start w:val="1"/>
      <w:numFmt w:val="bullet"/>
      <w:lvlText w:val=""/>
      <w:lvlJc w:val="left"/>
      <w:pPr>
        <w:ind w:left="2160" w:hanging="360"/>
      </w:pPr>
      <w:rPr>
        <w:rFonts w:ascii="Wingdings" w:hAnsi="Wingdings" w:hint="default"/>
      </w:rPr>
    </w:lvl>
    <w:lvl w:ilvl="3" w:tplc="5FCC91A0">
      <w:start w:val="1"/>
      <w:numFmt w:val="bullet"/>
      <w:lvlText w:val=""/>
      <w:lvlJc w:val="left"/>
      <w:pPr>
        <w:ind w:left="2880" w:hanging="360"/>
      </w:pPr>
      <w:rPr>
        <w:rFonts w:ascii="Symbol" w:hAnsi="Symbol" w:hint="default"/>
      </w:rPr>
    </w:lvl>
    <w:lvl w:ilvl="4" w:tplc="3C6ED08E">
      <w:start w:val="1"/>
      <w:numFmt w:val="bullet"/>
      <w:lvlText w:val="o"/>
      <w:lvlJc w:val="left"/>
      <w:pPr>
        <w:ind w:left="3600" w:hanging="360"/>
      </w:pPr>
      <w:rPr>
        <w:rFonts w:ascii="Courier New" w:hAnsi="Courier New" w:hint="default"/>
      </w:rPr>
    </w:lvl>
    <w:lvl w:ilvl="5" w:tplc="79541A5E">
      <w:start w:val="1"/>
      <w:numFmt w:val="bullet"/>
      <w:lvlText w:val=""/>
      <w:lvlJc w:val="left"/>
      <w:pPr>
        <w:ind w:left="4320" w:hanging="360"/>
      </w:pPr>
      <w:rPr>
        <w:rFonts w:ascii="Wingdings" w:hAnsi="Wingdings" w:hint="default"/>
      </w:rPr>
    </w:lvl>
    <w:lvl w:ilvl="6" w:tplc="CFBAB50E">
      <w:start w:val="1"/>
      <w:numFmt w:val="bullet"/>
      <w:lvlText w:val=""/>
      <w:lvlJc w:val="left"/>
      <w:pPr>
        <w:ind w:left="5040" w:hanging="360"/>
      </w:pPr>
      <w:rPr>
        <w:rFonts w:ascii="Symbol" w:hAnsi="Symbol" w:hint="default"/>
      </w:rPr>
    </w:lvl>
    <w:lvl w:ilvl="7" w:tplc="6FF0CB26">
      <w:start w:val="1"/>
      <w:numFmt w:val="bullet"/>
      <w:lvlText w:val="o"/>
      <w:lvlJc w:val="left"/>
      <w:pPr>
        <w:ind w:left="5760" w:hanging="360"/>
      </w:pPr>
      <w:rPr>
        <w:rFonts w:ascii="Courier New" w:hAnsi="Courier New" w:hint="default"/>
      </w:rPr>
    </w:lvl>
    <w:lvl w:ilvl="8" w:tplc="F404DE44">
      <w:start w:val="1"/>
      <w:numFmt w:val="bullet"/>
      <w:lvlText w:val=""/>
      <w:lvlJc w:val="left"/>
      <w:pPr>
        <w:ind w:left="6480" w:hanging="360"/>
      </w:pPr>
      <w:rPr>
        <w:rFonts w:ascii="Wingdings" w:hAnsi="Wingdings" w:hint="default"/>
      </w:rPr>
    </w:lvl>
  </w:abstractNum>
  <w:num w:numId="1" w16cid:durableId="1658654772">
    <w:abstractNumId w:val="0"/>
  </w:num>
  <w:num w:numId="2" w16cid:durableId="222913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40EFA6"/>
    <w:rsid w:val="00011DD5"/>
    <w:rsid w:val="00014B7D"/>
    <w:rsid w:val="0001567F"/>
    <w:rsid w:val="00017531"/>
    <w:rsid w:val="00036002"/>
    <w:rsid w:val="00044C69"/>
    <w:rsid w:val="00052809"/>
    <w:rsid w:val="000608E6"/>
    <w:rsid w:val="00084E8F"/>
    <w:rsid w:val="000A1B6F"/>
    <w:rsid w:val="000C1D67"/>
    <w:rsid w:val="000F31BD"/>
    <w:rsid w:val="00114D36"/>
    <w:rsid w:val="00131BA4"/>
    <w:rsid w:val="001335AB"/>
    <w:rsid w:val="001560D8"/>
    <w:rsid w:val="00162652"/>
    <w:rsid w:val="0016609E"/>
    <w:rsid w:val="00192D18"/>
    <w:rsid w:val="00193267"/>
    <w:rsid w:val="001A43CC"/>
    <w:rsid w:val="001B101F"/>
    <w:rsid w:val="001B370B"/>
    <w:rsid w:val="001E5326"/>
    <w:rsid w:val="002246ED"/>
    <w:rsid w:val="00242B9F"/>
    <w:rsid w:val="002D788F"/>
    <w:rsid w:val="003043D0"/>
    <w:rsid w:val="00387B14"/>
    <w:rsid w:val="0039583A"/>
    <w:rsid w:val="003B2264"/>
    <w:rsid w:val="003D5100"/>
    <w:rsid w:val="003E242D"/>
    <w:rsid w:val="004119E5"/>
    <w:rsid w:val="00420CA3"/>
    <w:rsid w:val="00475B26"/>
    <w:rsid w:val="004803B7"/>
    <w:rsid w:val="00482723"/>
    <w:rsid w:val="00485D43"/>
    <w:rsid w:val="00495C26"/>
    <w:rsid w:val="004B31B5"/>
    <w:rsid w:val="004C4A9E"/>
    <w:rsid w:val="004F177E"/>
    <w:rsid w:val="00500993"/>
    <w:rsid w:val="00530241"/>
    <w:rsid w:val="005377FF"/>
    <w:rsid w:val="00540229"/>
    <w:rsid w:val="00547346"/>
    <w:rsid w:val="005A2D6E"/>
    <w:rsid w:val="005C32DE"/>
    <w:rsid w:val="005E074A"/>
    <w:rsid w:val="005F01AE"/>
    <w:rsid w:val="005F45EA"/>
    <w:rsid w:val="00617F37"/>
    <w:rsid w:val="00636A59"/>
    <w:rsid w:val="006849B4"/>
    <w:rsid w:val="006A2E39"/>
    <w:rsid w:val="006B2F9E"/>
    <w:rsid w:val="006E35EA"/>
    <w:rsid w:val="006F4EA5"/>
    <w:rsid w:val="00707BAE"/>
    <w:rsid w:val="007224A0"/>
    <w:rsid w:val="007253DD"/>
    <w:rsid w:val="00742E03"/>
    <w:rsid w:val="007450E5"/>
    <w:rsid w:val="007579D4"/>
    <w:rsid w:val="007647DD"/>
    <w:rsid w:val="0078090B"/>
    <w:rsid w:val="007964DE"/>
    <w:rsid w:val="007A1129"/>
    <w:rsid w:val="007B367A"/>
    <w:rsid w:val="007C33D8"/>
    <w:rsid w:val="00816041"/>
    <w:rsid w:val="0088083E"/>
    <w:rsid w:val="00880F82"/>
    <w:rsid w:val="008B0326"/>
    <w:rsid w:val="008D5965"/>
    <w:rsid w:val="00902BAF"/>
    <w:rsid w:val="009072DA"/>
    <w:rsid w:val="00914BC3"/>
    <w:rsid w:val="009230F8"/>
    <w:rsid w:val="00927DEF"/>
    <w:rsid w:val="00950F5F"/>
    <w:rsid w:val="00957E1F"/>
    <w:rsid w:val="00975B6A"/>
    <w:rsid w:val="0099706B"/>
    <w:rsid w:val="009A02FF"/>
    <w:rsid w:val="009E48FC"/>
    <w:rsid w:val="009E6165"/>
    <w:rsid w:val="00A67917"/>
    <w:rsid w:val="00AE1F5E"/>
    <w:rsid w:val="00B04C05"/>
    <w:rsid w:val="00B161E8"/>
    <w:rsid w:val="00B32EC5"/>
    <w:rsid w:val="00B44EEA"/>
    <w:rsid w:val="00B85B4A"/>
    <w:rsid w:val="00BB1F77"/>
    <w:rsid w:val="00BB4977"/>
    <w:rsid w:val="00BC3CB6"/>
    <w:rsid w:val="00BD44E0"/>
    <w:rsid w:val="00BE06A5"/>
    <w:rsid w:val="00BE45B3"/>
    <w:rsid w:val="00C358F5"/>
    <w:rsid w:val="00C56A2F"/>
    <w:rsid w:val="00C913B6"/>
    <w:rsid w:val="00CB4D8F"/>
    <w:rsid w:val="00CC006C"/>
    <w:rsid w:val="00CC4329"/>
    <w:rsid w:val="00CF2535"/>
    <w:rsid w:val="00D27D03"/>
    <w:rsid w:val="00D31655"/>
    <w:rsid w:val="00D442F0"/>
    <w:rsid w:val="00D45118"/>
    <w:rsid w:val="00D45F35"/>
    <w:rsid w:val="00D64F61"/>
    <w:rsid w:val="00D65AF8"/>
    <w:rsid w:val="00D6738F"/>
    <w:rsid w:val="00D773EB"/>
    <w:rsid w:val="00DE1CDE"/>
    <w:rsid w:val="00DF3986"/>
    <w:rsid w:val="00E2760E"/>
    <w:rsid w:val="00E50645"/>
    <w:rsid w:val="00E56351"/>
    <w:rsid w:val="00E6378A"/>
    <w:rsid w:val="00E70CD1"/>
    <w:rsid w:val="00E851B4"/>
    <w:rsid w:val="00EA7A80"/>
    <w:rsid w:val="00EA7F3D"/>
    <w:rsid w:val="00EE41E8"/>
    <w:rsid w:val="00F14D5F"/>
    <w:rsid w:val="00F16FAC"/>
    <w:rsid w:val="00F21CC1"/>
    <w:rsid w:val="00F27476"/>
    <w:rsid w:val="00F40B8F"/>
    <w:rsid w:val="00F734AA"/>
    <w:rsid w:val="00F809AE"/>
    <w:rsid w:val="00F92F0B"/>
    <w:rsid w:val="00FA3513"/>
    <w:rsid w:val="00FA6F3A"/>
    <w:rsid w:val="00FB41AB"/>
    <w:rsid w:val="00FB5C30"/>
    <w:rsid w:val="00FC334F"/>
    <w:rsid w:val="00FD4C4F"/>
    <w:rsid w:val="00FE78CF"/>
    <w:rsid w:val="023A0E31"/>
    <w:rsid w:val="0E40EF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0EFA6"/>
  <w15:chartTrackingRefBased/>
  <w15:docId w15:val="{DC79BFE8-735E-47A3-A7F8-C9C2EE6B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pPr>
      <w:ind w:left="720"/>
      <w:contextualSpacing/>
    </w:pPr>
  </w:style>
  <w:style w:type="character" w:styleId="Collegamentoipertestuale">
    <w:name w:val="Hyperlink"/>
    <w:basedOn w:val="Carpredefinitoparagrafo"/>
    <w:uiPriority w:val="99"/>
    <w:unhideWhenUsed/>
    <w:rPr>
      <w:color w:val="0563C1" w:themeColor="hyperlink"/>
      <w:u w:val="single"/>
    </w:rPr>
  </w:style>
  <w:style w:type="paragraph" w:styleId="Intestazione">
    <w:name w:val="header"/>
    <w:basedOn w:val="Normale"/>
    <w:link w:val="IntestazioneCarattere"/>
    <w:uiPriority w:val="99"/>
    <w:unhideWhenUsed/>
    <w:rsid w:val="007964D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964DE"/>
  </w:style>
  <w:style w:type="paragraph" w:styleId="Pidipagina">
    <w:name w:val="footer"/>
    <w:basedOn w:val="Normale"/>
    <w:link w:val="PidipaginaCarattere"/>
    <w:uiPriority w:val="99"/>
    <w:unhideWhenUsed/>
    <w:rsid w:val="007964D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96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19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373</Words>
  <Characters>2128</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Emilio Panio</dc:creator>
  <cp:keywords/>
  <dc:description/>
  <cp:lastModifiedBy>Emilio Panio</cp:lastModifiedBy>
  <cp:revision>75</cp:revision>
  <dcterms:created xsi:type="dcterms:W3CDTF">2020-09-04T17:37:00Z</dcterms:created>
  <dcterms:modified xsi:type="dcterms:W3CDTF">2023-06-01T15:42:00Z</dcterms:modified>
</cp:coreProperties>
</file>